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CB" w:rsidRDefault="006949CB" w:rsidP="00694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AC">
        <w:rPr>
          <w:rFonts w:ascii="Times New Roman" w:hAnsi="Times New Roman" w:cs="Times New Roman"/>
          <w:b/>
          <w:sz w:val="28"/>
          <w:szCs w:val="28"/>
        </w:rPr>
        <w:t>Дошкольная образовательная автономная некоммерческая организации «</w:t>
      </w:r>
      <w:proofErr w:type="gramStart"/>
      <w:r w:rsidRPr="003624AC"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gramEnd"/>
      <w:r w:rsidRPr="003624AC">
        <w:rPr>
          <w:rFonts w:ascii="Times New Roman" w:hAnsi="Times New Roman" w:cs="Times New Roman"/>
          <w:b/>
          <w:sz w:val="28"/>
          <w:szCs w:val="28"/>
        </w:rPr>
        <w:t xml:space="preserve"> центр развития «Оранжерея»</w:t>
      </w:r>
    </w:p>
    <w:p w:rsidR="006949CB" w:rsidRDefault="006949CB" w:rsidP="006949CB">
      <w:pPr>
        <w:pStyle w:val="p2"/>
        <w:jc w:val="right"/>
        <w:rPr>
          <w:rStyle w:val="s1"/>
          <w:sz w:val="28"/>
          <w:szCs w:val="28"/>
        </w:rPr>
      </w:pPr>
      <w:r w:rsidRPr="003624AC">
        <w:rPr>
          <w:rStyle w:val="s1"/>
          <w:sz w:val="28"/>
          <w:szCs w:val="28"/>
        </w:rPr>
        <w:t xml:space="preserve">ПРИНЯТО </w:t>
      </w:r>
    </w:p>
    <w:p w:rsidR="006949CB" w:rsidRPr="003624AC" w:rsidRDefault="006949CB" w:rsidP="006949CB">
      <w:pPr>
        <w:pStyle w:val="p2"/>
        <w:jc w:val="right"/>
        <w:rPr>
          <w:rStyle w:val="s1"/>
          <w:sz w:val="28"/>
          <w:szCs w:val="28"/>
        </w:rPr>
      </w:pPr>
      <w:r w:rsidRPr="003624AC">
        <w:rPr>
          <w:rStyle w:val="s1"/>
          <w:sz w:val="28"/>
          <w:szCs w:val="28"/>
        </w:rPr>
        <w:t xml:space="preserve">общим собранием </w:t>
      </w:r>
    </w:p>
    <w:p w:rsidR="006949CB" w:rsidRDefault="006949CB" w:rsidP="006949CB">
      <w:pPr>
        <w:pStyle w:val="p2"/>
        <w:jc w:val="right"/>
        <w:rPr>
          <w:rStyle w:val="s1"/>
          <w:sz w:val="28"/>
          <w:szCs w:val="28"/>
        </w:rPr>
      </w:pPr>
      <w:r w:rsidRPr="003624AC">
        <w:rPr>
          <w:rStyle w:val="s1"/>
          <w:sz w:val="28"/>
          <w:szCs w:val="28"/>
        </w:rPr>
        <w:t>УТВЕРЖДАЮ</w:t>
      </w:r>
    </w:p>
    <w:p w:rsidR="006949CB" w:rsidRDefault="006949CB" w:rsidP="006949CB">
      <w:pPr>
        <w:pStyle w:val="p2"/>
        <w:jc w:val="right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Заведующий</w:t>
      </w:r>
    </w:p>
    <w:p w:rsidR="006949CB" w:rsidRDefault="006949CB" w:rsidP="006949CB">
      <w:pPr>
        <w:pStyle w:val="p2"/>
        <w:jc w:val="right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Байкова И.В.</w:t>
      </w:r>
    </w:p>
    <w:p w:rsidR="004A028C" w:rsidRDefault="004A028C" w:rsidP="004A028C">
      <w:pPr>
        <w:pStyle w:val="p2"/>
        <w:jc w:val="right"/>
        <w:rPr>
          <w:rStyle w:val="s1"/>
          <w:sz w:val="28"/>
          <w:szCs w:val="28"/>
        </w:rPr>
      </w:pPr>
      <w:r w:rsidRPr="003624AC">
        <w:rPr>
          <w:rStyle w:val="s1"/>
          <w:sz w:val="28"/>
          <w:szCs w:val="28"/>
        </w:rPr>
        <w:t xml:space="preserve">протокол № </w:t>
      </w:r>
      <w:r w:rsidRPr="00DA632C">
        <w:rPr>
          <w:rStyle w:val="s1"/>
          <w:sz w:val="28"/>
          <w:szCs w:val="28"/>
        </w:rPr>
        <w:t>2</w:t>
      </w:r>
      <w:r>
        <w:rPr>
          <w:rStyle w:val="s1"/>
          <w:sz w:val="28"/>
          <w:szCs w:val="28"/>
        </w:rPr>
        <w:t xml:space="preserve">   </w:t>
      </w:r>
      <w:r w:rsidRPr="003624AC">
        <w:rPr>
          <w:rStyle w:val="s1"/>
          <w:sz w:val="28"/>
          <w:szCs w:val="28"/>
        </w:rPr>
        <w:t>от</w:t>
      </w:r>
      <w:r>
        <w:rPr>
          <w:rStyle w:val="s1"/>
          <w:sz w:val="28"/>
          <w:szCs w:val="28"/>
        </w:rPr>
        <w:t xml:space="preserve">   </w:t>
      </w:r>
      <w:r w:rsidRPr="00DA632C">
        <w:rPr>
          <w:rStyle w:val="s1"/>
          <w:sz w:val="28"/>
          <w:szCs w:val="28"/>
        </w:rPr>
        <w:t>13</w:t>
      </w:r>
      <w:r>
        <w:rPr>
          <w:rStyle w:val="s1"/>
          <w:sz w:val="28"/>
          <w:szCs w:val="28"/>
        </w:rPr>
        <w:t>.</w:t>
      </w:r>
      <w:r w:rsidRPr="00DA632C">
        <w:rPr>
          <w:rStyle w:val="s1"/>
          <w:sz w:val="28"/>
          <w:szCs w:val="28"/>
        </w:rPr>
        <w:t>04</w:t>
      </w:r>
      <w:r>
        <w:rPr>
          <w:rStyle w:val="s1"/>
          <w:sz w:val="28"/>
          <w:szCs w:val="28"/>
        </w:rPr>
        <w:t xml:space="preserve"> .2016</w:t>
      </w:r>
      <w:r w:rsidRPr="003624AC">
        <w:rPr>
          <w:rStyle w:val="s1"/>
          <w:sz w:val="28"/>
          <w:szCs w:val="28"/>
        </w:rPr>
        <w:t xml:space="preserve">г. </w:t>
      </w:r>
    </w:p>
    <w:p w:rsidR="004A028C" w:rsidRPr="003624AC" w:rsidRDefault="004A028C" w:rsidP="004A028C">
      <w:pPr>
        <w:pStyle w:val="p2"/>
        <w:jc w:val="right"/>
        <w:rPr>
          <w:sz w:val="28"/>
          <w:szCs w:val="28"/>
        </w:rPr>
      </w:pPr>
      <w:r w:rsidRPr="003624AC">
        <w:rPr>
          <w:rStyle w:val="s1"/>
          <w:sz w:val="28"/>
          <w:szCs w:val="28"/>
        </w:rPr>
        <w:t>Приказ №</w:t>
      </w:r>
      <w:r>
        <w:rPr>
          <w:rStyle w:val="s1"/>
          <w:sz w:val="28"/>
          <w:szCs w:val="28"/>
        </w:rPr>
        <w:t xml:space="preserve">  17  </w:t>
      </w:r>
      <w:r w:rsidRPr="003624AC">
        <w:rPr>
          <w:rStyle w:val="s1"/>
          <w:sz w:val="28"/>
          <w:szCs w:val="28"/>
        </w:rPr>
        <w:t xml:space="preserve"> от</w:t>
      </w:r>
      <w:r>
        <w:rPr>
          <w:rStyle w:val="s1"/>
          <w:sz w:val="28"/>
          <w:szCs w:val="28"/>
        </w:rPr>
        <w:t xml:space="preserve">      13.04. 2016</w:t>
      </w:r>
      <w:r w:rsidRPr="003624AC">
        <w:rPr>
          <w:rStyle w:val="s1"/>
          <w:sz w:val="28"/>
          <w:szCs w:val="28"/>
        </w:rPr>
        <w:t xml:space="preserve"> г.</w:t>
      </w:r>
    </w:p>
    <w:p w:rsidR="006949CB" w:rsidRPr="003624AC" w:rsidRDefault="006949CB" w:rsidP="006949CB">
      <w:pPr>
        <w:pStyle w:val="p2"/>
        <w:jc w:val="right"/>
        <w:rPr>
          <w:rStyle w:val="s1"/>
          <w:sz w:val="28"/>
          <w:szCs w:val="28"/>
        </w:rPr>
      </w:pPr>
    </w:p>
    <w:p w:rsidR="006949CB" w:rsidRDefault="006949CB" w:rsidP="00694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CB" w:rsidRDefault="006949CB" w:rsidP="006949CB">
      <w:pPr>
        <w:rPr>
          <w:rFonts w:ascii="Times New Roman" w:hAnsi="Times New Roman" w:cs="Times New Roman"/>
          <w:b/>
          <w:sz w:val="28"/>
          <w:szCs w:val="28"/>
        </w:rPr>
      </w:pPr>
    </w:p>
    <w:p w:rsidR="006949CB" w:rsidRPr="003624AC" w:rsidRDefault="006949CB" w:rsidP="006949CB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949CB" w:rsidRPr="003624AC" w:rsidRDefault="006949CB" w:rsidP="006949CB">
      <w:pPr>
        <w:pStyle w:val="p1"/>
        <w:jc w:val="center"/>
        <w:rPr>
          <w:b/>
          <w:color w:val="0D0D0D" w:themeColor="text1" w:themeTint="F2"/>
          <w:sz w:val="28"/>
          <w:szCs w:val="28"/>
        </w:rPr>
      </w:pPr>
      <w:r w:rsidRPr="003624AC">
        <w:rPr>
          <w:rStyle w:val="s2"/>
          <w:rFonts w:eastAsiaTheme="majorEastAsia"/>
          <w:color w:val="0D0D0D" w:themeColor="text1" w:themeTint="F2"/>
          <w:sz w:val="28"/>
          <w:szCs w:val="28"/>
        </w:rPr>
        <w:t>ПОЛОЖЕНИЕ</w:t>
      </w:r>
    </w:p>
    <w:p w:rsidR="006949CB" w:rsidRPr="0048101C" w:rsidRDefault="00FE0548" w:rsidP="006949CB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  <w:r>
        <w:rPr>
          <w:rStyle w:val="s1"/>
          <w:b/>
          <w:color w:val="0D0D0D" w:themeColor="text1" w:themeTint="F2"/>
          <w:sz w:val="28"/>
          <w:szCs w:val="28"/>
        </w:rPr>
        <w:t xml:space="preserve">«О приеме </w:t>
      </w:r>
      <w:r w:rsidR="0048101C">
        <w:rPr>
          <w:rStyle w:val="s1"/>
          <w:b/>
          <w:color w:val="0D0D0D" w:themeColor="text1" w:themeTint="F2"/>
          <w:sz w:val="28"/>
          <w:szCs w:val="28"/>
        </w:rPr>
        <w:t>и отчислении детей»</w:t>
      </w:r>
    </w:p>
    <w:p w:rsidR="006949CB" w:rsidRDefault="006949CB" w:rsidP="006949CB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6949CB" w:rsidRDefault="006949CB" w:rsidP="006949CB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6949CB" w:rsidRDefault="006949CB" w:rsidP="006949CB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6949CB" w:rsidRDefault="006949CB" w:rsidP="006949CB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6949CB" w:rsidRDefault="006949CB" w:rsidP="006949CB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6949CB" w:rsidRDefault="006949CB" w:rsidP="006949CB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6949CB" w:rsidRDefault="006949CB" w:rsidP="006949CB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6949CB" w:rsidRDefault="006949CB" w:rsidP="006949CB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6949CB" w:rsidRPr="00FE0548" w:rsidRDefault="006949CB" w:rsidP="00956A76">
      <w:pPr>
        <w:pStyle w:val="p3"/>
        <w:jc w:val="center"/>
        <w:rPr>
          <w:b/>
          <w:color w:val="0D0D0D" w:themeColor="text1" w:themeTint="F2"/>
          <w:sz w:val="28"/>
          <w:szCs w:val="28"/>
        </w:rPr>
      </w:pPr>
      <w:r>
        <w:rPr>
          <w:rStyle w:val="s1"/>
          <w:b/>
          <w:color w:val="0D0D0D" w:themeColor="text1" w:themeTint="F2"/>
          <w:sz w:val="28"/>
          <w:szCs w:val="28"/>
        </w:rPr>
        <w:t>Обнинск 2016г.</w:t>
      </w:r>
    </w:p>
    <w:p w:rsidR="006949CB" w:rsidRPr="00956A76" w:rsidRDefault="006949CB" w:rsidP="00956A76">
      <w:pPr>
        <w:adjustRightInd w:val="0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95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Общее положение</w:t>
      </w:r>
    </w:p>
    <w:p w:rsidR="006949CB" w:rsidRPr="00956A76" w:rsidRDefault="006949CB" w:rsidP="00FE0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условия, обеспечивающие реализацию прав ребенка на образование, закрепленных в нормативных правовых актах органов государственной власти РФ и субъектов РФ, удовлетворение потребностей населения в дошкольном образовании и регулирует порядок приема детей в</w:t>
      </w:r>
      <w:r w:rsidR="00F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 «Детский центр «Оранжерея» и порядок их отчисления. </w:t>
      </w:r>
      <w:proofErr w:type="gramEnd"/>
    </w:p>
    <w:p w:rsidR="006949CB" w:rsidRPr="00956A76" w:rsidRDefault="006949CB" w:rsidP="00FE0548">
      <w:pPr>
        <w:tabs>
          <w:tab w:val="left" w:pos="851"/>
        </w:tabs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 в</w:t>
      </w:r>
      <w:r w:rsidR="00F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АНО «Детский центр «Оранжерея» осуществляется в соответствии со следующими нормативно-правовыми документами:</w:t>
      </w:r>
      <w:proofErr w:type="gramEnd"/>
    </w:p>
    <w:p w:rsidR="006949CB" w:rsidRPr="00956A76" w:rsidRDefault="006949CB" w:rsidP="00FE0548">
      <w:pPr>
        <w:tabs>
          <w:tab w:val="left" w:pos="851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Конвенцией ООН о правах ребёнка;</w:t>
      </w:r>
    </w:p>
    <w:p w:rsidR="006949CB" w:rsidRPr="00956A76" w:rsidRDefault="006949CB" w:rsidP="00FE0548">
      <w:pPr>
        <w:tabs>
          <w:tab w:val="left" w:pos="851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Конституцией Российской Федерации;</w:t>
      </w:r>
    </w:p>
    <w:p w:rsidR="006949CB" w:rsidRPr="00956A76" w:rsidRDefault="006949CB" w:rsidP="00FE0548">
      <w:pPr>
        <w:tabs>
          <w:tab w:val="left" w:pos="851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Законом Российской Федерации от 29.12.2012 № 273-ФЗ «Об образовании в Российской Федерации»; </w:t>
      </w:r>
    </w:p>
    <w:p w:rsidR="006949CB" w:rsidRPr="00956A76" w:rsidRDefault="006949CB" w:rsidP="00FE0548">
      <w:pPr>
        <w:tabs>
          <w:tab w:val="left" w:pos="851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Федеральным законом от 27.07.2006 № 152-ФЗ «О персональных данных»;</w:t>
      </w:r>
    </w:p>
    <w:p w:rsidR="006949CB" w:rsidRPr="00956A76" w:rsidRDefault="006949CB" w:rsidP="00FE0548">
      <w:pPr>
        <w:tabs>
          <w:tab w:val="left" w:pos="851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Постановлением Главного государственного санитарного врача Российской Федерации от 15.05.2013 № 26 «Об утверждении СанПиН</w:t>
      </w:r>
      <w:proofErr w:type="gramStart"/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6949CB" w:rsidRPr="00956A76" w:rsidRDefault="006949CB" w:rsidP="00FE0548">
      <w:pPr>
        <w:pStyle w:val="p8"/>
        <w:spacing w:line="276" w:lineRule="auto"/>
        <w:jc w:val="both"/>
        <w:rPr>
          <w:sz w:val="28"/>
          <w:szCs w:val="28"/>
        </w:rPr>
      </w:pPr>
      <w:r w:rsidRPr="00956A76">
        <w:rPr>
          <w:sz w:val="28"/>
          <w:szCs w:val="28"/>
        </w:rPr>
        <w:t>- Приказом министерства образования и науки РФ от 08.04.2014г. № 293</w:t>
      </w:r>
    </w:p>
    <w:p w:rsidR="006949CB" w:rsidRPr="00956A76" w:rsidRDefault="006949CB" w:rsidP="00FE0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F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</w:t>
      </w:r>
      <w:proofErr w:type="gramStart"/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«Оранжерея»</w:t>
      </w:r>
    </w:p>
    <w:p w:rsidR="006949CB" w:rsidRPr="00956A76" w:rsidRDefault="006949CB" w:rsidP="00FE0548">
      <w:pPr>
        <w:pStyle w:val="p9"/>
        <w:spacing w:line="276" w:lineRule="auto"/>
        <w:jc w:val="both"/>
        <w:rPr>
          <w:sz w:val="28"/>
          <w:szCs w:val="28"/>
        </w:rPr>
      </w:pPr>
      <w:r w:rsidRPr="00956A76">
        <w:rPr>
          <w:sz w:val="28"/>
          <w:szCs w:val="28"/>
        </w:rPr>
        <w:t xml:space="preserve">1.3. Настоящее Положение способствует поддержке семьи в воспитании детей дошкольного возраста и обеспечении доступности дошкольных образовательных услуг </w:t>
      </w:r>
      <w:r w:rsidR="00FE0548">
        <w:rPr>
          <w:sz w:val="28"/>
          <w:szCs w:val="28"/>
        </w:rPr>
        <w:t xml:space="preserve">для детей сотрудников Учредителя           </w:t>
      </w:r>
      <w:r w:rsidR="0048101C">
        <w:rPr>
          <w:sz w:val="28"/>
          <w:szCs w:val="28"/>
        </w:rPr>
        <w:t xml:space="preserve">                         ДО АНО </w:t>
      </w:r>
      <w:r w:rsidR="00FE0548">
        <w:rPr>
          <w:sz w:val="28"/>
          <w:szCs w:val="28"/>
        </w:rPr>
        <w:t>«</w:t>
      </w:r>
      <w:proofErr w:type="gramStart"/>
      <w:r w:rsidR="00FE0548">
        <w:rPr>
          <w:sz w:val="28"/>
          <w:szCs w:val="28"/>
        </w:rPr>
        <w:t>Детский</w:t>
      </w:r>
      <w:proofErr w:type="gramEnd"/>
      <w:r w:rsidR="00FE0548">
        <w:rPr>
          <w:sz w:val="28"/>
          <w:szCs w:val="28"/>
        </w:rPr>
        <w:t xml:space="preserve"> центр «Оранжерея».</w:t>
      </w:r>
    </w:p>
    <w:p w:rsidR="006949CB" w:rsidRPr="00956A76" w:rsidRDefault="006949CB" w:rsidP="00FE0548">
      <w:pPr>
        <w:pStyle w:val="p4"/>
        <w:spacing w:line="276" w:lineRule="auto"/>
        <w:jc w:val="both"/>
        <w:rPr>
          <w:b/>
          <w:sz w:val="28"/>
          <w:szCs w:val="28"/>
        </w:rPr>
      </w:pPr>
      <w:r w:rsidRPr="00956A76">
        <w:rPr>
          <w:rStyle w:val="s1"/>
          <w:b/>
          <w:sz w:val="28"/>
          <w:szCs w:val="28"/>
        </w:rPr>
        <w:t xml:space="preserve">II. </w:t>
      </w:r>
      <w:proofErr w:type="gramStart"/>
      <w:r w:rsidRPr="00956A76">
        <w:rPr>
          <w:rStyle w:val="s1"/>
          <w:b/>
          <w:sz w:val="28"/>
          <w:szCs w:val="28"/>
        </w:rPr>
        <w:t xml:space="preserve">Порядок приема детей в </w:t>
      </w:r>
      <w:r w:rsidR="00FE0548">
        <w:rPr>
          <w:rStyle w:val="s1"/>
          <w:b/>
          <w:sz w:val="28"/>
          <w:szCs w:val="28"/>
        </w:rPr>
        <w:t xml:space="preserve">ДО </w:t>
      </w:r>
      <w:r w:rsidRPr="00956A76">
        <w:rPr>
          <w:b/>
          <w:sz w:val="28"/>
          <w:szCs w:val="28"/>
        </w:rPr>
        <w:t>АНО «Детский центр «Оранжерея»</w:t>
      </w:r>
      <w:proofErr w:type="gramEnd"/>
    </w:p>
    <w:p w:rsidR="006949CB" w:rsidRPr="006738A3" w:rsidRDefault="006949CB" w:rsidP="00673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hAnsi="Times New Roman" w:cs="Times New Roman"/>
          <w:sz w:val="28"/>
          <w:szCs w:val="28"/>
        </w:rPr>
        <w:t>2.1.</w:t>
      </w:r>
      <w:r w:rsidR="006738A3">
        <w:rPr>
          <w:rFonts w:ascii="Times New Roman" w:hAnsi="Times New Roman" w:cs="Times New Roman"/>
          <w:sz w:val="28"/>
          <w:szCs w:val="28"/>
        </w:rPr>
        <w:t xml:space="preserve"> </w:t>
      </w:r>
      <w:r w:rsidRPr="006738A3">
        <w:rPr>
          <w:rFonts w:ascii="Times New Roman" w:hAnsi="Times New Roman" w:cs="Times New Roman"/>
          <w:sz w:val="28"/>
          <w:szCs w:val="28"/>
        </w:rPr>
        <w:t xml:space="preserve">В </w:t>
      </w:r>
      <w:r w:rsidR="00FE0548" w:rsidRPr="006738A3">
        <w:rPr>
          <w:rFonts w:ascii="Times New Roman" w:hAnsi="Times New Roman" w:cs="Times New Roman"/>
          <w:sz w:val="28"/>
          <w:szCs w:val="28"/>
        </w:rPr>
        <w:t>ДО</w:t>
      </w:r>
      <w:r w:rsidRPr="006738A3">
        <w:rPr>
          <w:rFonts w:ascii="Times New Roman" w:hAnsi="Times New Roman" w:cs="Times New Roman"/>
          <w:sz w:val="28"/>
          <w:szCs w:val="28"/>
        </w:rPr>
        <w:t xml:space="preserve"> АНО «Детский центр «Оранжерея» принимаются дети от 3 лет до дости</w:t>
      </w:r>
      <w:r w:rsidR="006738A3" w:rsidRPr="006738A3">
        <w:rPr>
          <w:rFonts w:ascii="Times New Roman" w:hAnsi="Times New Roman" w:cs="Times New Roman"/>
          <w:sz w:val="28"/>
          <w:szCs w:val="28"/>
        </w:rPr>
        <w:t>жения ими</w:t>
      </w:r>
      <w:r w:rsidR="00FE0548" w:rsidRPr="006738A3">
        <w:rPr>
          <w:rFonts w:ascii="Times New Roman" w:hAnsi="Times New Roman" w:cs="Times New Roman"/>
          <w:sz w:val="28"/>
          <w:szCs w:val="28"/>
        </w:rPr>
        <w:t xml:space="preserve"> школьного возраста, родители (один из родителей) которых является работником ООО «ХКФ Банк».</w:t>
      </w:r>
    </w:p>
    <w:p w:rsidR="006949CB" w:rsidRDefault="006949CB" w:rsidP="00FE0548">
      <w:pPr>
        <w:pStyle w:val="p9"/>
        <w:spacing w:line="276" w:lineRule="auto"/>
        <w:jc w:val="both"/>
        <w:rPr>
          <w:sz w:val="28"/>
          <w:szCs w:val="28"/>
        </w:rPr>
      </w:pPr>
      <w:r w:rsidRPr="00956A76">
        <w:rPr>
          <w:sz w:val="28"/>
          <w:szCs w:val="28"/>
        </w:rPr>
        <w:lastRenderedPageBreak/>
        <w:t xml:space="preserve">2.2. Прием воспитанников в Центр  осуществляется </w:t>
      </w:r>
      <w:proofErr w:type="gramStart"/>
      <w:r w:rsidRPr="00956A76">
        <w:rPr>
          <w:sz w:val="28"/>
          <w:szCs w:val="28"/>
        </w:rPr>
        <w:t>в</w:t>
      </w:r>
      <w:proofErr w:type="gramEnd"/>
      <w:r w:rsidRPr="00956A76">
        <w:rPr>
          <w:sz w:val="28"/>
          <w:szCs w:val="28"/>
        </w:rPr>
        <w:t xml:space="preserve"> </w:t>
      </w:r>
      <w:proofErr w:type="gramStart"/>
      <w:r w:rsidR="006738A3">
        <w:rPr>
          <w:sz w:val="28"/>
          <w:szCs w:val="28"/>
        </w:rPr>
        <w:t>Законодательством</w:t>
      </w:r>
      <w:proofErr w:type="gramEnd"/>
      <w:r w:rsidR="006738A3">
        <w:rPr>
          <w:sz w:val="28"/>
          <w:szCs w:val="28"/>
        </w:rPr>
        <w:t xml:space="preserve"> РФ и настоящим Уставом, </w:t>
      </w:r>
      <w:r w:rsidR="006738A3" w:rsidRPr="00956A76">
        <w:rPr>
          <w:sz w:val="28"/>
          <w:szCs w:val="28"/>
        </w:rPr>
        <w:t xml:space="preserve">на основании </w:t>
      </w:r>
      <w:r w:rsidR="006738A3">
        <w:rPr>
          <w:sz w:val="28"/>
          <w:szCs w:val="28"/>
        </w:rPr>
        <w:t>письменного заявления родителей, либо законных (его) представителей, а так же при наличии заключенного договора с Центром.</w:t>
      </w:r>
    </w:p>
    <w:p w:rsidR="006738A3" w:rsidRDefault="006738A3" w:rsidP="00FE0548">
      <w:pPr>
        <w:pStyle w:val="p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Родитель или законный представитель при приеме ребенка в Центр </w:t>
      </w:r>
      <w:proofErr w:type="gramStart"/>
      <w:r>
        <w:rPr>
          <w:sz w:val="28"/>
          <w:szCs w:val="28"/>
        </w:rPr>
        <w:t>предоставляю документ</w:t>
      </w:r>
      <w:proofErr w:type="gramEnd"/>
      <w:r>
        <w:rPr>
          <w:sz w:val="28"/>
          <w:szCs w:val="28"/>
        </w:rPr>
        <w:t xml:space="preserve"> удостоверяющий  личность одного из родителей, либо законного представителя и в обязательном порядке предоставляют следующие документы:</w:t>
      </w:r>
    </w:p>
    <w:p w:rsidR="006738A3" w:rsidRDefault="006738A3" w:rsidP="00FE0548">
      <w:pPr>
        <w:pStyle w:val="p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-свидетельство о рождении ребенка;</w:t>
      </w:r>
    </w:p>
    <w:p w:rsidR="006738A3" w:rsidRPr="00956A76" w:rsidRDefault="006738A3" w:rsidP="00FE0548">
      <w:pPr>
        <w:pStyle w:val="p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медицинскую карту о состоянии здоровья ребенка.</w:t>
      </w:r>
    </w:p>
    <w:p w:rsidR="006949CB" w:rsidRPr="00956A76" w:rsidRDefault="006738A3" w:rsidP="00FE0548">
      <w:pPr>
        <w:pStyle w:val="p1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949CB" w:rsidRPr="00956A76">
        <w:rPr>
          <w:sz w:val="28"/>
          <w:szCs w:val="28"/>
        </w:rPr>
        <w:t>. При приеме детей в Центр, родителям, либо законны</w:t>
      </w:r>
      <w:proofErr w:type="gramStart"/>
      <w:r w:rsidR="006949CB" w:rsidRPr="00956A76">
        <w:rPr>
          <w:sz w:val="28"/>
          <w:szCs w:val="28"/>
        </w:rPr>
        <w:t>м(</w:t>
      </w:r>
      <w:proofErr w:type="spellStart"/>
      <w:proofErr w:type="gramEnd"/>
      <w:r w:rsidR="006949CB" w:rsidRPr="00956A76">
        <w:rPr>
          <w:sz w:val="28"/>
          <w:szCs w:val="28"/>
        </w:rPr>
        <w:t>ому</w:t>
      </w:r>
      <w:proofErr w:type="spellEnd"/>
      <w:r w:rsidR="006949CB" w:rsidRPr="00956A76">
        <w:rPr>
          <w:sz w:val="28"/>
          <w:szCs w:val="28"/>
        </w:rPr>
        <w:t>) представителям (</w:t>
      </w:r>
      <w:proofErr w:type="spellStart"/>
      <w:r w:rsidR="006949CB" w:rsidRPr="00956A76">
        <w:rPr>
          <w:sz w:val="28"/>
          <w:szCs w:val="28"/>
        </w:rPr>
        <w:t>лю</w:t>
      </w:r>
      <w:proofErr w:type="spellEnd"/>
      <w:r w:rsidR="006949CB" w:rsidRPr="00956A76">
        <w:rPr>
          <w:sz w:val="28"/>
          <w:szCs w:val="28"/>
        </w:rPr>
        <w:t>) предоставляются для ознакомления Устав Центра, свидетельство о государственной регистрации Центра, и другие документы</w:t>
      </w:r>
      <w:r>
        <w:rPr>
          <w:sz w:val="28"/>
          <w:szCs w:val="28"/>
        </w:rPr>
        <w:t xml:space="preserve"> регламентирующие деятельность Ц</w:t>
      </w:r>
      <w:r w:rsidR="006949CB" w:rsidRPr="00956A76">
        <w:rPr>
          <w:sz w:val="28"/>
          <w:szCs w:val="28"/>
        </w:rPr>
        <w:t>ентра.</w:t>
      </w:r>
    </w:p>
    <w:p w:rsidR="006949CB" w:rsidRPr="00956A76" w:rsidRDefault="006738A3" w:rsidP="00FE0548">
      <w:pPr>
        <w:pStyle w:val="p1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6949CB" w:rsidRPr="00956A76">
        <w:rPr>
          <w:sz w:val="28"/>
          <w:szCs w:val="28"/>
        </w:rPr>
        <w:t>. При приеме ребенка в Центр в обязательном порядке между родителями либо  законными представителями и Центром заключается договор,  которым регламентируются взаимные права, обязанности и ответственность сторон, возникающих в процессе обучения, воспитания, присмотра и ухода.</w:t>
      </w:r>
    </w:p>
    <w:p w:rsidR="006949CB" w:rsidRPr="00956A76" w:rsidRDefault="006738A3" w:rsidP="00FE0548">
      <w:pPr>
        <w:pStyle w:val="p1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6949CB" w:rsidRPr="00956A76">
        <w:rPr>
          <w:sz w:val="28"/>
          <w:szCs w:val="28"/>
        </w:rPr>
        <w:t>. В Центре ведется книга движения детей. Книга предназначается для регистрации сведений о детях и родителях (законных представителях) и контроля движения контингента детей в Центре. Книга учета движения детей должна быть прошнурована, пронумерована и скреплена печатью.</w:t>
      </w:r>
    </w:p>
    <w:p w:rsidR="006949CB" w:rsidRPr="00956A76" w:rsidRDefault="006949CB" w:rsidP="00FE0548">
      <w:pPr>
        <w:pStyle w:val="p11"/>
        <w:spacing w:line="276" w:lineRule="auto"/>
        <w:jc w:val="both"/>
        <w:rPr>
          <w:rStyle w:val="s1"/>
          <w:sz w:val="28"/>
          <w:szCs w:val="28"/>
        </w:rPr>
      </w:pPr>
      <w:r w:rsidRPr="00956A76">
        <w:rPr>
          <w:sz w:val="28"/>
          <w:szCs w:val="28"/>
        </w:rPr>
        <w:t>2.7.</w:t>
      </w:r>
      <w:r w:rsidR="00862940">
        <w:rPr>
          <w:sz w:val="28"/>
          <w:szCs w:val="28"/>
        </w:rPr>
        <w:t xml:space="preserve"> </w:t>
      </w:r>
      <w:r w:rsidRPr="00956A76">
        <w:rPr>
          <w:sz w:val="28"/>
          <w:szCs w:val="28"/>
        </w:rPr>
        <w:t>На каждого ребенка, зачисленного в Центр, заводится личное дело, в котором хранятся все сданные при приеме и иные документы.</w:t>
      </w:r>
      <w:r w:rsidRPr="00956A76">
        <w:rPr>
          <w:rStyle w:val="s1"/>
          <w:sz w:val="28"/>
          <w:szCs w:val="28"/>
        </w:rPr>
        <w:t xml:space="preserve"> </w:t>
      </w:r>
    </w:p>
    <w:p w:rsidR="006949CB" w:rsidRPr="00956A76" w:rsidRDefault="006949CB" w:rsidP="00FE054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95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.Сохранение за ребенком места в Центре</w:t>
      </w:r>
    </w:p>
    <w:p w:rsidR="006949CB" w:rsidRPr="00956A76" w:rsidRDefault="006949CB" w:rsidP="00FE054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="0086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«Детский центр «Оранжерея»</w:t>
      </w:r>
      <w:r w:rsidRPr="00956A76">
        <w:rPr>
          <w:rFonts w:ascii="Times New Roman" w:hAnsi="Times New Roman" w:cs="Times New Roman"/>
          <w:sz w:val="28"/>
          <w:szCs w:val="28"/>
        </w:rPr>
        <w:t xml:space="preserve"> </w:t>
      </w: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отсутствия ребенка по уважительной причине сохраняет за ним место в следующих случаях:</w:t>
      </w:r>
      <w:proofErr w:type="gramEnd"/>
    </w:p>
    <w:p w:rsidR="006949CB" w:rsidRPr="00956A76" w:rsidRDefault="006949CB" w:rsidP="00FE054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болезни ребенка;</w:t>
      </w:r>
    </w:p>
    <w:p w:rsidR="006949CB" w:rsidRPr="00956A76" w:rsidRDefault="006949CB" w:rsidP="00FE054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нахождения ребенка на санаторно-курортном лечении;</w:t>
      </w:r>
    </w:p>
    <w:p w:rsidR="006949CB" w:rsidRPr="00956A76" w:rsidRDefault="006949CB" w:rsidP="00FE054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объявления карантина;</w:t>
      </w:r>
    </w:p>
    <w:p w:rsidR="006949CB" w:rsidRPr="00956A76" w:rsidRDefault="006949CB" w:rsidP="00FE054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отпуска и временного отсутствия родителей</w:t>
      </w:r>
      <w:r w:rsidR="0086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 по уважительной причине (болезнь, командировка, прочее)</w:t>
      </w:r>
      <w:r w:rsidR="0086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подтверждающего документа.</w:t>
      </w:r>
    </w:p>
    <w:p w:rsidR="006949CB" w:rsidRPr="00956A76" w:rsidRDefault="006949CB" w:rsidP="00FE054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95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.Отчисление ребенка из образовательного учреждения</w:t>
      </w:r>
    </w:p>
    <w:p w:rsidR="006949CB" w:rsidRPr="00956A76" w:rsidRDefault="006949CB" w:rsidP="00FE054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Отчисление ребенка из </w:t>
      </w:r>
      <w:r w:rsidR="0086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</w:t>
      </w:r>
      <w:proofErr w:type="gramStart"/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«Оранжерея»</w:t>
      </w:r>
      <w:r w:rsidRPr="00956A76">
        <w:rPr>
          <w:rFonts w:ascii="Times New Roman" w:hAnsi="Times New Roman" w:cs="Times New Roman"/>
          <w:sz w:val="28"/>
          <w:szCs w:val="28"/>
        </w:rPr>
        <w:t xml:space="preserve"> </w:t>
      </w: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 на основании приказа Директора Центра в следующих случаях:</w:t>
      </w:r>
    </w:p>
    <w:p w:rsidR="006949CB" w:rsidRPr="00956A76" w:rsidRDefault="006949CB" w:rsidP="00FE054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расторжении трудового договора между родителями (законными представителями) ребенка и ООО «ХКФ Банк»</w:t>
      </w:r>
      <w:r w:rsidR="008629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9CB" w:rsidRPr="00956A76" w:rsidRDefault="006949CB" w:rsidP="00FE054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заявлению родителей (законных представителей)</w:t>
      </w:r>
      <w:r w:rsidR="008629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49CB" w:rsidRPr="00956A76" w:rsidRDefault="00862940" w:rsidP="00FE054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медицинским показаниям;</w:t>
      </w:r>
    </w:p>
    <w:p w:rsidR="006949CB" w:rsidRDefault="00862940" w:rsidP="00FE054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неоднократные нарушения условий договора между Центром и родителями (законными представителями)</w:t>
      </w:r>
      <w:r w:rsidR="006949CB"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2940" w:rsidRPr="00956A76" w:rsidRDefault="00862940" w:rsidP="00FE054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Отчисление детей из Центра оформляется путем расторжения договора с родителями (законными представителями)</w:t>
      </w:r>
    </w:p>
    <w:p w:rsidR="006949CB" w:rsidRDefault="0048101C" w:rsidP="00FE0548">
      <w:pPr>
        <w:pStyle w:val="p11"/>
        <w:spacing w:line="276" w:lineRule="auto"/>
        <w:jc w:val="both"/>
        <w:rPr>
          <w:b/>
          <w:sz w:val="28"/>
          <w:szCs w:val="28"/>
        </w:rPr>
      </w:pPr>
      <w:r w:rsidRPr="0048101C">
        <w:rPr>
          <w:b/>
          <w:sz w:val="28"/>
          <w:szCs w:val="28"/>
          <w:lang w:val="en-US"/>
        </w:rPr>
        <w:t>V</w:t>
      </w:r>
      <w:r w:rsidRPr="0048101C">
        <w:rPr>
          <w:b/>
          <w:sz w:val="28"/>
          <w:szCs w:val="28"/>
        </w:rPr>
        <w:t>. Перевод детей</w:t>
      </w:r>
    </w:p>
    <w:p w:rsidR="0048101C" w:rsidRPr="0048101C" w:rsidRDefault="0048101C" w:rsidP="00FE0548">
      <w:pPr>
        <w:pStyle w:val="p11"/>
        <w:spacing w:line="276" w:lineRule="auto"/>
        <w:jc w:val="both"/>
        <w:rPr>
          <w:sz w:val="28"/>
          <w:szCs w:val="28"/>
        </w:rPr>
      </w:pPr>
      <w:r w:rsidRPr="0048101C">
        <w:rPr>
          <w:sz w:val="28"/>
          <w:szCs w:val="28"/>
        </w:rPr>
        <w:t>5.1.</w:t>
      </w:r>
      <w:r>
        <w:rPr>
          <w:sz w:val="28"/>
          <w:szCs w:val="28"/>
        </w:rPr>
        <w:t xml:space="preserve"> В связи с тем, что в Центре функционирует  1 разновозрастная группа, перевод детей не предусмотрен.       </w:t>
      </w:r>
    </w:p>
    <w:p w:rsidR="006949CB" w:rsidRDefault="006949CB" w:rsidP="00FE0548">
      <w:pPr>
        <w:pStyle w:val="p9"/>
        <w:jc w:val="both"/>
      </w:pPr>
    </w:p>
    <w:p w:rsidR="006949CB" w:rsidRDefault="006949CB" w:rsidP="00FE05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9CB" w:rsidRDefault="006949CB" w:rsidP="00FE05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9CB" w:rsidRDefault="006949CB" w:rsidP="00FE05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9CB" w:rsidRDefault="006949CB" w:rsidP="00FE05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9CB" w:rsidRDefault="006949CB" w:rsidP="00FE05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9CB" w:rsidRDefault="006949CB" w:rsidP="00FE05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133" w:rsidRDefault="00823133" w:rsidP="00FE0548">
      <w:pPr>
        <w:jc w:val="both"/>
      </w:pPr>
    </w:p>
    <w:sectPr w:rsidR="00823133" w:rsidSect="0082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9CB"/>
    <w:rsid w:val="000B3100"/>
    <w:rsid w:val="001D54B8"/>
    <w:rsid w:val="003F1AD8"/>
    <w:rsid w:val="0048101C"/>
    <w:rsid w:val="004A028C"/>
    <w:rsid w:val="006738A3"/>
    <w:rsid w:val="006949CB"/>
    <w:rsid w:val="00823133"/>
    <w:rsid w:val="00862940"/>
    <w:rsid w:val="00956A76"/>
    <w:rsid w:val="00A716D8"/>
    <w:rsid w:val="00F87882"/>
    <w:rsid w:val="00FE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69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9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9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9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9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9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949CB"/>
  </w:style>
  <w:style w:type="paragraph" w:customStyle="1" w:styleId="p1">
    <w:name w:val="p1"/>
    <w:basedOn w:val="a"/>
    <w:rsid w:val="0069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949CB"/>
  </w:style>
  <w:style w:type="paragraph" w:customStyle="1" w:styleId="p3">
    <w:name w:val="p3"/>
    <w:basedOn w:val="a"/>
    <w:rsid w:val="0069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9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"Хоум Кредит энд Финанс Банк"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IBaykova</dc:creator>
  <cp:keywords/>
  <dc:description/>
  <cp:lastModifiedBy>IBaykova</cp:lastModifiedBy>
  <cp:revision>6</cp:revision>
  <cp:lastPrinted>2016-04-21T08:16:00Z</cp:lastPrinted>
  <dcterms:created xsi:type="dcterms:W3CDTF">2016-04-21T06:25:00Z</dcterms:created>
  <dcterms:modified xsi:type="dcterms:W3CDTF">2018-10-22T06:36:00Z</dcterms:modified>
</cp:coreProperties>
</file>